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7244" w14:textId="2B7D4AB6" w:rsidR="001411BC" w:rsidRPr="00B97D13" w:rsidRDefault="001411BC" w:rsidP="001411BC">
      <w:pPr>
        <w:rPr>
          <w:rFonts w:ascii="Arial" w:hAnsi="Arial" w:cs="Arial"/>
          <w:b/>
          <w:sz w:val="36"/>
          <w:szCs w:val="36"/>
        </w:rPr>
      </w:pPr>
      <w:r w:rsidRPr="00B97D13">
        <w:rPr>
          <w:rFonts w:ascii="Arial" w:hAnsi="Arial" w:cs="Arial"/>
          <w:b/>
          <w:sz w:val="36"/>
          <w:szCs w:val="36"/>
        </w:rPr>
        <w:t xml:space="preserve">Orange </w:t>
      </w:r>
      <w:proofErr w:type="spellStart"/>
      <w:r w:rsidRPr="00B97D13">
        <w:rPr>
          <w:rFonts w:ascii="Arial" w:hAnsi="Arial" w:cs="Arial"/>
          <w:b/>
          <w:sz w:val="36"/>
          <w:szCs w:val="36"/>
        </w:rPr>
        <w:t>the</w:t>
      </w:r>
      <w:proofErr w:type="spellEnd"/>
      <w:r w:rsidRPr="00B97D13">
        <w:rPr>
          <w:rFonts w:ascii="Arial" w:hAnsi="Arial" w:cs="Arial"/>
          <w:b/>
          <w:sz w:val="36"/>
          <w:szCs w:val="36"/>
        </w:rPr>
        <w:t xml:space="preserve"> World: Hochofengruppe der Völklinger Hütte leuchtet in</w:t>
      </w:r>
      <w:r w:rsidR="00C5202C">
        <w:rPr>
          <w:rFonts w:ascii="Arial" w:hAnsi="Arial" w:cs="Arial"/>
          <w:b/>
          <w:sz w:val="36"/>
          <w:szCs w:val="36"/>
        </w:rPr>
        <w:t xml:space="preserve"> der</w:t>
      </w:r>
      <w:r w:rsidRPr="00B97D13">
        <w:rPr>
          <w:rFonts w:ascii="Arial" w:hAnsi="Arial" w:cs="Arial"/>
          <w:b/>
          <w:sz w:val="36"/>
          <w:szCs w:val="36"/>
        </w:rPr>
        <w:t xml:space="preserve"> Farbe</w:t>
      </w:r>
      <w:r w:rsidR="00C5202C">
        <w:rPr>
          <w:rFonts w:ascii="Arial" w:hAnsi="Arial" w:cs="Arial"/>
          <w:b/>
          <w:sz w:val="36"/>
          <w:szCs w:val="36"/>
        </w:rPr>
        <w:t xml:space="preserve"> </w:t>
      </w:r>
      <w:r w:rsidRPr="00B97D13">
        <w:rPr>
          <w:rFonts w:ascii="Arial" w:hAnsi="Arial" w:cs="Arial"/>
          <w:b/>
          <w:sz w:val="36"/>
          <w:szCs w:val="36"/>
        </w:rPr>
        <w:t>der Frauenrechte</w:t>
      </w:r>
    </w:p>
    <w:p w14:paraId="6DBF70F1" w14:textId="77777777" w:rsidR="001411BC" w:rsidRPr="00B97D13" w:rsidRDefault="001411BC" w:rsidP="001411BC">
      <w:pPr>
        <w:rPr>
          <w:rFonts w:ascii="Arial" w:hAnsi="Arial" w:cs="Arial"/>
          <w:sz w:val="36"/>
          <w:szCs w:val="36"/>
        </w:rPr>
      </w:pPr>
    </w:p>
    <w:p w14:paraId="3ECAD340" w14:textId="5941CA52" w:rsidR="001411BC" w:rsidRPr="00C5202C" w:rsidRDefault="001411BC" w:rsidP="00E07444">
      <w:pPr>
        <w:spacing w:line="280" w:lineRule="atLeast"/>
        <w:jc w:val="both"/>
        <w:rPr>
          <w:rFonts w:ascii="Studio Feixen Sans" w:hAnsi="Studio Feixen Sans" w:cs="Arial"/>
          <w:sz w:val="22"/>
          <w:szCs w:val="22"/>
        </w:rPr>
      </w:pPr>
      <w:r w:rsidRPr="00C5202C">
        <w:rPr>
          <w:rFonts w:ascii="Studio Feixen Sans" w:hAnsi="Studio Feixen Sans" w:cs="Arial"/>
          <w:sz w:val="22"/>
          <w:szCs w:val="22"/>
        </w:rPr>
        <w:t xml:space="preserve">Es geht um Körperverletzung, Vergewaltigung oder andere sexuelle Übergriffe: </w:t>
      </w:r>
      <w:r w:rsidR="009D6F59" w:rsidRPr="00C5202C">
        <w:rPr>
          <w:rFonts w:ascii="Studio Feixen Sans" w:hAnsi="Studio Feixen Sans" w:cs="Arial"/>
          <w:sz w:val="22"/>
          <w:szCs w:val="22"/>
        </w:rPr>
        <w:t>Fast j</w:t>
      </w:r>
      <w:r w:rsidRPr="00C5202C">
        <w:rPr>
          <w:rFonts w:ascii="Studio Feixen Sans" w:hAnsi="Studio Feixen Sans" w:cs="Arial"/>
          <w:sz w:val="22"/>
          <w:szCs w:val="22"/>
        </w:rPr>
        <w:t>ede dritte Frau ist mindestens einmal in ihrem Leben von</w:t>
      </w:r>
      <w:r w:rsidR="009D6F59" w:rsidRPr="00C5202C">
        <w:rPr>
          <w:rFonts w:ascii="Studio Feixen Sans" w:hAnsi="Studio Feixen Sans" w:cs="Arial"/>
          <w:sz w:val="22"/>
          <w:szCs w:val="22"/>
        </w:rPr>
        <w:t xml:space="preserve"> </w:t>
      </w:r>
      <w:r w:rsidRPr="00C5202C">
        <w:rPr>
          <w:rFonts w:ascii="Studio Feixen Sans" w:hAnsi="Studio Feixen Sans" w:cs="Arial"/>
          <w:sz w:val="22"/>
          <w:szCs w:val="22"/>
        </w:rPr>
        <w:t xml:space="preserve">Gewalt betroffen. Oft ist der aktuelle oder frühere Partner der Täter. Die Kampagne „Orange </w:t>
      </w:r>
      <w:proofErr w:type="spellStart"/>
      <w:r w:rsidRPr="00C5202C">
        <w:rPr>
          <w:rFonts w:ascii="Studio Feixen Sans" w:hAnsi="Studio Feixen Sans" w:cs="Arial"/>
          <w:sz w:val="22"/>
          <w:szCs w:val="22"/>
        </w:rPr>
        <w:t>the</w:t>
      </w:r>
      <w:proofErr w:type="spellEnd"/>
      <w:r w:rsidRPr="00C5202C">
        <w:rPr>
          <w:rFonts w:ascii="Studio Feixen Sans" w:hAnsi="Studio Feixen Sans" w:cs="Arial"/>
          <w:sz w:val="22"/>
          <w:szCs w:val="22"/>
        </w:rPr>
        <w:t xml:space="preserve"> World“ setzt sich für eine bessere Zukunft ein</w:t>
      </w:r>
      <w:r w:rsidR="00A11CFC" w:rsidRPr="00C5202C">
        <w:rPr>
          <w:rFonts w:ascii="Studio Feixen Sans" w:hAnsi="Studio Feixen Sans" w:cs="Arial"/>
          <w:sz w:val="22"/>
          <w:szCs w:val="22"/>
        </w:rPr>
        <w:t xml:space="preserve"> und wendet sich dabei gegen jegliche, auch verbale oder strukturelle Gewalt, sei es auf der Straße, am Arbeitsplatz oder digital. D</w:t>
      </w:r>
      <w:r w:rsidRPr="00C5202C">
        <w:rPr>
          <w:rFonts w:ascii="Studio Feixen Sans" w:hAnsi="Studio Feixen Sans" w:cs="Arial"/>
          <w:sz w:val="22"/>
          <w:szCs w:val="22"/>
        </w:rPr>
        <w:t xml:space="preserve">ie Farbe Orange symbolisiert dabei eine gewaltfreie Welt. </w:t>
      </w:r>
    </w:p>
    <w:p w14:paraId="06170297" w14:textId="77777777" w:rsidR="001411BC" w:rsidRPr="00C5202C" w:rsidRDefault="001411BC" w:rsidP="00E07444">
      <w:pPr>
        <w:spacing w:line="280" w:lineRule="atLeast"/>
        <w:jc w:val="both"/>
        <w:rPr>
          <w:rFonts w:ascii="Studio Feixen Sans" w:hAnsi="Studio Feixen Sans" w:cs="Arial"/>
          <w:sz w:val="22"/>
          <w:szCs w:val="22"/>
        </w:rPr>
      </w:pPr>
    </w:p>
    <w:p w14:paraId="2072F5D3" w14:textId="267E8A7E" w:rsidR="001411BC" w:rsidRPr="00E07444" w:rsidRDefault="001411BC" w:rsidP="00E07444">
      <w:pPr>
        <w:spacing w:line="280" w:lineRule="atLeast"/>
        <w:jc w:val="both"/>
        <w:rPr>
          <w:rFonts w:ascii="Studio Feixen Sans" w:hAnsi="Studio Feixen Sans" w:cs="Arial"/>
          <w:sz w:val="22"/>
          <w:szCs w:val="22"/>
        </w:rPr>
      </w:pPr>
      <w:r w:rsidRPr="00C5202C">
        <w:rPr>
          <w:rFonts w:ascii="Studio Feixen Sans" w:hAnsi="Studio Feixen Sans" w:cs="Arial"/>
          <w:sz w:val="22"/>
          <w:szCs w:val="22"/>
        </w:rPr>
        <w:t xml:space="preserve">Vom 25. November bis 10. Dezember leuchtet die Hochofengruppe der Völklinger Hütte in Orange und setzt damit ein weithin sichtbares Zeichen für die Rechte von Frauen und Mädchen. Der Zeitraum ist bewusst gewählt: Die Vereinten Nationen haben den 25. November zum Tag der Beseitigung von Gewalt </w:t>
      </w:r>
      <w:r w:rsidRPr="00E07444">
        <w:rPr>
          <w:rFonts w:ascii="Studio Feixen Sans" w:hAnsi="Studio Feixen Sans" w:cs="Arial"/>
          <w:sz w:val="22"/>
          <w:szCs w:val="22"/>
        </w:rPr>
        <w:t>gegen Frauen ausgerufen, der 10. Dezember ist der Tag der Menschenrechte.</w:t>
      </w:r>
    </w:p>
    <w:p w14:paraId="147B61E4" w14:textId="4CCBCD60" w:rsidR="00994818" w:rsidRDefault="00994818" w:rsidP="00312A54"/>
    <w:sectPr w:rsidR="00994818"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11B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67D0E"/>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AC7"/>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43F"/>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D6F59"/>
    <w:rsid w:val="009E24DB"/>
    <w:rsid w:val="009E2FE0"/>
    <w:rsid w:val="009E4614"/>
    <w:rsid w:val="009E7906"/>
    <w:rsid w:val="009F5B2A"/>
    <w:rsid w:val="009F6151"/>
    <w:rsid w:val="009F6C68"/>
    <w:rsid w:val="009F6CD6"/>
    <w:rsid w:val="00A005B0"/>
    <w:rsid w:val="00A041D9"/>
    <w:rsid w:val="00A10FE9"/>
    <w:rsid w:val="00A11CFC"/>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367B"/>
    <w:rsid w:val="00BC74FE"/>
    <w:rsid w:val="00BD1F43"/>
    <w:rsid w:val="00BD515A"/>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202C"/>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685"/>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444"/>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045">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279601670">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2025-11-21T09:49:00Z</cp:lastPrinted>
  <dcterms:created xsi:type="dcterms:W3CDTF">2025-11-21T20:43:00Z</dcterms:created>
  <dcterms:modified xsi:type="dcterms:W3CDTF">2025-11-21T20:43:00Z</dcterms:modified>
</cp:coreProperties>
</file>